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
  <Relationship Id="rId3" Type="http://schemas.openxmlformats.org/package/2006/relationships/metadata/core-properties" Target="docProps/core.xml"/>
  <Relationship Id="rId4" Type="http://schemas.openxmlformats.org/officeDocument/2006/relationships/extended-properties" Target="docProps/app.xml"/>
  <Relationship Id="rId1" Type="http://schemas.openxmlformats.org/officeDocument/2006/relationships/officeDocument" Target="word/document.xml"/>
  <Relationship Id="rId2" Type="http://schemas.openxmlformats.org/package/2006/relationships/metadata/thumbnail" Target="docProps/thumbnail.jpeg"/>
</Relationships>
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!--
      KNOWN BUGS:
      div
        h2
        div
          textnode (WONT BE WRAPPED IN A W:P)
          div
            table
            span
              text
    --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>
      <w:pPr>
        <w:pStyle w:val="Heading2"/>
      </w:pPr>
      <w:r>
        <w:t xml:space="preserve">Finnish government - Valtioneuvosto: Viestintä- ja hyödyntämissuunnitelma / Tiedonhallintasuunnitelma</w:t>
      </w:r>
    </w:p>
    <w:p xmlns:w="http://schemas.openxmlformats.org/wordprocessingml/2006/main" xmlns:pkg="http://schemas.microsoft.com/office/2006/xmlPackage" xmlns:str="http://exslt.org/strings" xmlns:fn="http://www.w3.org/2005/xpath-functions">
      <w:pPr>
        <w:pStyle w:val="Heading3"/>
      </w:pPr>
      <w:r>
        <w:t xml:space="preserve">Viestintä- ja hyödyntämissuunnitelma</w:t>
      </w:r>
    </w:p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1 Hankkeen nimi</w:t>
      </w:r>
    </w:p>
    <!--Divs should create a p if nothing above them has and nothing below them will--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2 Viestinnän ja vuorovaikutuksen tavoite</w:t>
      </w:r>
    </w:p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>
      <w:r>
        <w:rPr>
          <w:i/>
        </w:rPr>
        <w:t xml:space="preserve">Guidance</w:t>
      </w:r>
      <w:r>
        <w:t xml:space="preserve">:</w:t>
      </w:r>
    </w:p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Millaista yhteiskunnallista vaikuttavuutta hanke tavoittelee ja miten viestintä ja vuorovaikutus tukee tavoitteen saavuttamista?</w:t>
      </w:r>
    </w:p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3 Viestinnän ja vuorovaikutuksen kohderyhmät ja tiedon hyödyntäjät</w:t>
      </w:r>
    </w:p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>
      <w:r>
        <w:rPr>
          <w:i/>
        </w:rPr>
        <w:t xml:space="preserve">Guidance</w:t>
      </w:r>
      <w:r>
        <w:t xml:space="preserve">:</w:t>
      </w:r>
    </w:p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Ketkä ovat tiedon hyödyntämisen kannalta keskeisimpiä toimijoita tilaajan lisäksi hankkeen eri vaiheissa? Millä tavalla juuri nämä tahot pystyvät käyttämään saamaansa tietoa ja miten he hyötyvät vuorovaikutuksesta hankkeen kanssa?</w:t>
      </w:r>
    </w:p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4 Viestinnän ja vuorovaikutuksen keinot, vastuut ja toteutus</w:t>
      </w:r>
    </w:p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>
      <w:r>
        <w:rPr>
          <w:i/>
        </w:rPr>
        <w:t xml:space="preserve">Guidance</w:t>
      </w:r>
      <w:r>
        <w:t xml:space="preserve">:</w:t>
      </w:r>
    </w:p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Millaisia viestinnän ja vuorovaikutuksen keinoja käytetään? Ketkä viestintää ja vuorovaikutusta toteuttavat? Saako hanke viestinnällistä tukea toteuttajaorganisaatioista tai muualta?</w:t>
      </w:r>
    </w:p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>
      <w:pPr>
        <w:pStyle w:val="Heading3"/>
      </w:pPr>
      <w:r>
        <w:t xml:space="preserve">Tiedonhallintasuunnitelma</w:t>
      </w:r>
    </w:p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1 Aineisto</w:t>
      </w:r>
    </w:p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>
      <w:r>
        <w:rPr>
          <w:i/>
        </w:rPr>
        <w:t xml:space="preserve">Guidance</w:t>
      </w:r>
      <w:r>
        <w:t xml:space="preserve">:</w:t>
      </w:r>
    </w:p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Miten ja mitä aineistoa tuotetaan ja kerätään hankkeessa?</w:t>
      </w:r>
    </w:p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2 Omistus-, hallinta- ja tekijänoikeudet</w:t>
      </w:r>
    </w:p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>
      <w:r>
        <w:rPr>
          <w:i/>
        </w:rPr>
        <w:t xml:space="preserve">Guidance</w:t>
      </w:r>
      <w:r>
        <w:t xml:space="preserve">:</w:t>
      </w:r>
    </w:p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Mitkä ovat hankkeen käyttämien ja synnyttämien aineistojen omistus-, hallinta- ja käyttöoikeudet?</w:t>
      </w:r>
    </w:p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3 Aineiston tietosuoja</w:t>
      </w:r>
    </w:p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>
      <w:r>
        <w:rPr>
          <w:i/>
        </w:rPr>
        <w:t xml:space="preserve">Guidance</w:t>
      </w:r>
      <w:r>
        <w:t xml:space="preserve">:</w:t>
      </w:r>
    </w:p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Liittyykö aineiston keräämineen ja säilyttämiseen mahdollisia turvallisuusriskejä (anonymisointi, kryptaus, turvaluokitus tms.)?</w:t>
      </w:r>
    </w:p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Kuvaile aineiston tallennus- ja varmuuskopiointikäytäntöjä.</w:t>
      </w:r>
    </w:p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4 Aineiston säilytys ja saatavuus</w:t>
      </w:r>
    </w:p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>
      <w:r>
        <w:rPr>
          <w:i/>
        </w:rPr>
        <w:t xml:space="preserve">Guidance</w:t>
      </w:r>
      <w:r>
        <w:t xml:space="preserve">:</w:t>
      </w:r>
    </w:p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Miten tuotettuja tietoaineistoja aiotaan säilyttää ja mahdollistaa niiden myöhempi käyttö?</w:t>
      </w:r>
    </w:p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Miten tuotettuja tietoaineistoja tullaan avaamaan muiden tutkijoiden käyttöön hankkeen aikana ja sen päätyttyä?</w:t>
      </w:r>
    </w:p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Valtioneuvosto suosittelee tutkimushankkeita tallentamaan aineistonsa omaan tieteenalansa kannalta tärkeään kansalliseen tai kansainväliseen arkistoon tai tallennuspalveluun. Tällaisia ovat esimerkiksi:</w:t>
      </w:r>
    </w:p>
    <w:p xmlns:w="http://schemas.openxmlformats.org/wordprocessingml/2006/main">
      <w:pPr>
        <w:pStyle w:val="ListParagraph"/>
        <w:numPr>
          <w:ilvl w:val="0"/>
          <w:numId w:val="1"/>
        </w:numPr>
      </w:pPr>
      <w:hyperlink xmlns:r="http://schemas.openxmlformats.org/officeDocument/2006/relationships" xmlns:pkg="http://schemas.microsoft.com/office/2006/xmlPackage" xmlns:str="http://exslt.org/strings" xmlns:fn="http://www.w3.org/2005/xpath-functions" r:id="rId8">
        <w:r>
          <w:rPr>
            <w:rStyle w:val="Hyperlink"/>
            <w:color w:val="000080"/>
            <w:u w:val="single"/>
          </w:rPr>
          <w:t xml:space="preserve">Yhteiskuntatieteellinen tietoarkisto FSD</w:t>
        </w:r>
      </w:hyperlink>
      <w:r>
        <w:t xml:space="preserve">, joka ottaa vastaan myös esimerkiksi humanistisia ja terveystieteellisiä aineistoja</w:t>
      </w:r>
    </w:p>
    <w:p xmlns:w="http://schemas.openxmlformats.org/wordprocessingml/2006/main">
      <w:pPr>
        <w:pStyle w:val="ListParagraph"/>
        <w:numPr>
          <w:ilvl w:val="0"/>
          <w:numId w:val="1"/>
        </w:numPr>
      </w:pPr>
      <w:hyperlink xmlns:r="http://schemas.openxmlformats.org/officeDocument/2006/relationships" xmlns:pkg="http://schemas.microsoft.com/office/2006/xmlPackage" xmlns:str="http://exslt.org/strings" xmlns:fn="http://www.w3.org/2005/xpath-functions" r:id="rId9">
        <w:r>
          <w:rPr>
            <w:rStyle w:val="Hyperlink"/>
            <w:color w:val="000080"/>
            <w:u w:val="single"/>
          </w:rPr>
          <w:t xml:space="preserve">FIN-CLARIN</w:t>
        </w:r>
      </w:hyperlink>
      <w:r>
        <w:t xml:space="preserve"> -järjestelmä (kieliaineistot)</w:t>
      </w:r>
    </w:p>
    <w:p xmlns:w="http://schemas.openxmlformats.org/wordprocessingml/2006/main">
      <w:pPr>
        <w:pStyle w:val="ListParagraph"/>
        <w:numPr>
          <w:ilvl w:val="0"/>
          <w:numId w:val="1"/>
        </w:numPr>
      </w:pPr>
      <w:hyperlink xmlns:r="http://schemas.openxmlformats.org/officeDocument/2006/relationships" xmlns:pkg="http://schemas.microsoft.com/office/2006/xmlPackage" xmlns:str="http://exslt.org/strings" xmlns:fn="http://www.w3.org/2005/xpath-functions" r:id="rId10">
        <w:r>
          <w:rPr>
            <w:rStyle w:val="Hyperlink"/>
            <w:color w:val="000080"/>
            <w:u w:val="single"/>
          </w:rPr>
          <w:t xml:space="preserve">Kansallisia palveluita tutkijoille - TSV:n Avoimen tieteen koordinaatio </w:t>
        </w:r>
      </w:hyperlink>
    </w:p>
    <w:p xmlns:w="http://schemas.openxmlformats.org/wordprocessingml/2006/main">
      <w:pPr>
        <w:pStyle w:val="ListParagraph"/>
        <w:numPr>
          <w:ilvl w:val="0"/>
          <w:numId w:val="1"/>
        </w:numPr>
      </w:pPr>
      <w:r>
        <w:t xml:space="preserve">CERNin </w:t>
      </w:r>
      <w:hyperlink xmlns:r="http://schemas.openxmlformats.org/officeDocument/2006/relationships" xmlns:pkg="http://schemas.microsoft.com/office/2006/xmlPackage" xmlns:str="http://exslt.org/strings" xmlns:fn="http://www.w3.org/2005/xpath-functions" r:id="rId11">
        <w:r>
          <w:rPr>
            <w:rStyle w:val="Hyperlink"/>
            <w:color w:val="000080"/>
            <w:u w:val="single"/>
          </w:rPr>
          <w:t xml:space="preserve">Zenodo</w:t>
        </w:r>
      </w:hyperlink>
      <w:r>
        <w:t xml:space="preserve">-arkisto</w:t>
      </w:r>
    </w:p>
    <w:p xmlns:w="http://schemas.openxmlformats.org/wordprocessingml/2006/main">
      <w:pPr>
        <w:pStyle w:val="ListParagraph"/>
        <w:numPr>
          <w:ilvl w:val="0"/>
          <w:numId w:val="1"/>
        </w:numPr>
      </w:pPr>
      <w:r>
        <w:t xml:space="preserve">European Data Infrastructure </w:t>
      </w:r>
      <w:hyperlink xmlns:r="http://schemas.openxmlformats.org/officeDocument/2006/relationships" xmlns:pkg="http://schemas.microsoft.com/office/2006/xmlPackage" xmlns:str="http://exslt.org/strings" xmlns:fn="http://www.w3.org/2005/xpath-functions" r:id="rId12">
        <w:r>
          <w:rPr>
            <w:rStyle w:val="Hyperlink"/>
            <w:color w:val="000080"/>
            <w:u w:val="single"/>
          </w:rPr>
          <w:t xml:space="preserve">EUDAT</w:t>
        </w:r>
      </w:hyperlink>
      <w:r>
        <w:t xml:space="preserve">-tallennuspalvelu kaikille tieteenaloille.</w:t>
      </w:r>
    </w:p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Lisätietoa seuraavista lähteistä:</w:t>
      </w:r>
    </w:p>
    <w:p xmlns:w="http://schemas.openxmlformats.org/wordprocessingml/2006/main">
      <w:pPr>
        <w:pStyle w:val="ListParagraph"/>
        <w:numPr>
          <w:ilvl w:val="0"/>
          <w:numId w:val="2"/>
        </w:numPr>
      </w:pPr>
      <w:r>
        <w:t xml:space="preserve">Avoimen tieteen koordinaation linjaukset ja aineistot: </w:t>
      </w:r>
      <w:hyperlink xmlns:r="http://schemas.openxmlformats.org/officeDocument/2006/relationships" xmlns:pkg="http://schemas.microsoft.com/office/2006/xmlPackage" xmlns:str="http://exslt.org/strings" xmlns:fn="http://www.w3.org/2005/xpath-functions" r:id="rId13">
        <w:r>
          <w:rPr>
            <w:rStyle w:val="Hyperlink"/>
            <w:color w:val="000080"/>
            <w:u w:val="single"/>
          </w:rPr>
          <w:t xml:space="preserve">https://avointiede.fi/fi/linjaukset-ja-aineistot</w:t>
        </w:r>
      </w:hyperlink>
    </w:p>
    <w:p xmlns:w="http://schemas.openxmlformats.org/wordprocessingml/2006/main">
      <w:pPr>
        <w:pStyle w:val="ListParagraph"/>
        <w:numPr>
          <w:ilvl w:val="0"/>
          <w:numId w:val="2"/>
        </w:numPr>
      </w:pPr>
      <w:r>
        <w:t xml:space="preserve">Yhteiskuntatieteellinen tietoarkisto: </w:t>
      </w:r>
      <w:hyperlink xmlns:r="http://schemas.openxmlformats.org/officeDocument/2006/relationships" xmlns:pkg="http://schemas.microsoft.com/office/2006/xmlPackage" xmlns:str="http://exslt.org/strings" xmlns:fn="http://www.w3.org/2005/xpath-functions" r:id="rId14">
        <w:r>
          <w:rPr>
            <w:rStyle w:val="Hyperlink"/>
            <w:color w:val="000080"/>
            <w:u w:val="single"/>
          </w:rPr>
          <w:t xml:space="preserve">Aineistonhallinnan käsikirja</w:t>
        </w:r>
      </w:hyperlink>
    </w:p>
    <w:p xmlns:w="http://schemas.openxmlformats.org/wordprocessingml/2006/main">
      <w:pPr>
        <w:pStyle w:val="ListParagraph"/>
        <w:numPr>
          <w:ilvl w:val="0"/>
          <w:numId w:val="2"/>
        </w:numPr>
      </w:pPr>
      <w:r>
        <w:t xml:space="preserve">Datahallinnan muistilista: </w:t>
      </w:r>
      <w:hyperlink xmlns:r="http://schemas.openxmlformats.org/officeDocument/2006/relationships" xmlns:pkg="http://schemas.microsoft.com/office/2006/xmlPackage" xmlns:str="http://exslt.org/strings" xmlns:fn="http://www.w3.org/2005/xpath-functions" r:id="rId15">
        <w:r>
          <w:rPr>
            <w:rStyle w:val="Hyperlink"/>
            <w:color w:val="000080"/>
            <w:u w:val="single"/>
          </w:rPr>
          <w:t xml:space="preserve">https://www.fairdata.fi/koulutus/datanhallinnan-muistilista/ </w:t>
        </w:r>
      </w:hyperlink>
    </w:p>
    <w:p xmlns:w="http://schemas.openxmlformats.org/wordprocessingml/2006/main">
      <w:pPr>
        <w:pStyle w:val="ListParagraph"/>
        <w:numPr>
          <w:ilvl w:val="0"/>
          <w:numId w:val="2"/>
        </w:numPr>
      </w:pPr>
      <w:r>
        <w:t xml:space="preserve">Hyvä tieteellinen käytäntö ja sen loukkausepäilyjen käsitteleminen Suomessa (</w:t>
      </w:r>
      <w:hyperlink xmlns:r="http://schemas.openxmlformats.org/officeDocument/2006/relationships" xmlns:pkg="http://schemas.microsoft.com/office/2006/xmlPackage" xmlns:str="http://exslt.org/strings" xmlns:fn="http://www.w3.org/2005/xpath-functions" r:id="rId16">
        <w:r>
          <w:rPr>
            <w:rStyle w:val="Hyperlink"/>
            <w:color w:val="000080"/>
            <w:u w:val="single"/>
          </w:rPr>
          <w:t xml:space="preserve">HTK-ohje 2012</w:t>
        </w:r>
      </w:hyperlink>
      <w:r>
        <w:t xml:space="preserve">)</w:t>
      </w:r>
    </w:p>
    <w:p xmlns:w="http://schemas.openxmlformats.org/wordprocessingml/2006/main">
      <w:pPr>
        <w:pStyle w:val="ListParagraph"/>
        <w:numPr>
          <w:ilvl w:val="0"/>
          <w:numId w:val="2"/>
        </w:numPr>
      </w:pPr>
      <w:r>
        <w:t xml:space="preserve">(</w:t>
      </w:r>
      <w:hyperlink xmlns:r="http://schemas.openxmlformats.org/officeDocument/2006/relationships" xmlns:pkg="http://schemas.microsoft.com/office/2006/xmlPackage" xmlns:str="http://exslt.org/strings" xmlns:fn="http://www.w3.org/2005/xpath-functions" r:id="rId17">
        <w:r>
          <w:rPr>
            <w:rStyle w:val="Hyperlink"/>
            <w:color w:val="000080"/>
            <w:u w:val="single"/>
          </w:rPr>
          <w:t xml:space="preserve">JHS-suositus 189</w:t>
        </w:r>
      </w:hyperlink>
      <w:r>
        <w:t xml:space="preserve">) Julkishallinnon avoimiin tietoaineistoihin suositellaan myönnettäväksi uudelleenkäytön oikeuden avoimella käyttöluvalla, Creative Commons BY 4.0</w:t>
      </w:r>
    </w:p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 </w:t>
      </w:r>
    </w:p>
    <w:p xmlns:w="http://schemas.openxmlformats.org/wordprocessingml/2006/main" xmlns:pkg="http://schemas.microsoft.com/office/2006/xmlPackage" xmlns:str="http://exslt.org/strings" xmlns:fn="http://www.w3.org/2005/xpath-functions">
      <w:r/>
    </w:p>
    <w:sectPr w:rsidR="00187EAF" w:rsidRPr="00E01725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r="http://schemas.openxmlformats.org/officeDocument/2006/relationships" xmlns:m="http://schemas.openxmlformats.org/officeDocument/2006/math" xmlns:wp14="http://schemas.microsoft.com/office/word/2010/wordprocessingDrawing" xmlns:wp="http://schemas.openxmlformats.org/drawingml/2006/wordprocessingDrawing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="http://schemas.openxmlformats.org/wordprocessingml/2006/main" xmlns:pkg="http://schemas.microsoft.com/office/2006/xmlPackage" xmlns:str="http://exslt.org/strings" xmlns:fn="http://www.w3.org/2005/xpath-functions">
  <w:abstractNum w:abstractNumId="0">
    <w:nsid w:val="099A08C1"/>
    <w:multiLevelType w:val="hybridMultilevel"/>
    <w:lvl w:ilvl="0">
      <w:start w:val="1"/>
      <w:numFmt w:val="bullet"/>
      <w:lvlText w:val="●"/>
      <w:lvlJc w:val="left"/>
      <w:pPr>
        <w:ind w:left="720" w:hanging="360"/>
      </w:pPr>
    </w:lvl>
    <w:lvl w:ilvl="1">
      <w:start w:val="1"/>
      <w:numFmt w:val="bullet"/>
      <w:lvlText w:val="●"/>
      <w:lvlJc w:val="left"/>
      <w:pPr>
        <w:ind w:left="1440" w:hanging="360"/>
      </w:pPr>
    </w:lvl>
    <w:lvl w:ilvl="2">
      <w:start w:val="1"/>
      <w:numFmt w:val="bullet"/>
      <w:lvlText w:val="●"/>
      <w:lvlJc w:val="left"/>
      <w:pPr>
        <w:ind w:left="2160" w:hanging="360"/>
      </w:pPr>
    </w:lvl>
    <w:lvl w:ilvl="3">
      <w:start w:val="1"/>
      <w:numFmt w:val="bullet"/>
      <w:lvlText w:val="●"/>
      <w:lvlJc w:val="left"/>
      <w:pPr>
        <w:ind w:left="2880" w:hanging="360"/>
      </w:pPr>
    </w:lvl>
    <w:lvl w:ilvl="4">
      <w:start w:val="1"/>
      <w:numFmt w:val="bullet"/>
      <w:lvlText w:val="●"/>
      <w:lvlJc w:val="left"/>
      <w:pPr>
        <w:ind w:left="3600" w:hanging="360"/>
      </w:pPr>
    </w:lvl>
    <w:lvl w:ilvl="5">
      <w:start w:val="1"/>
      <w:numFmt w:val="bullet"/>
      <w:lvlText w:val="●"/>
      <w:lvlJc w:val="left"/>
      <w:pPr>
        <w:ind w:left="4320" w:hanging="360"/>
      </w:pPr>
    </w:lvl>
  </w:abstractNum>
  <w:abstractNum w:abstractNumId="1">
    <w:nsid w:val="099A08C2"/>
    <w:multiLevelType w:val="hybridMultilevel"/>
    <w:lvl w:ilvl="0">
      <w:start w:val="1"/>
      <w:numFmt w:val="bullet"/>
      <w:lvlText w:val="●"/>
      <w:lvlJc w:val="left"/>
      <w:pPr>
        <w:ind w:left="720" w:hanging="360"/>
      </w:pPr>
    </w:lvl>
    <w:lvl w:ilvl="1">
      <w:start w:val="1"/>
      <w:numFmt w:val="bullet"/>
      <w:lvlText w:val="●"/>
      <w:lvlJc w:val="left"/>
      <w:pPr>
        <w:ind w:left="1440" w:hanging="360"/>
      </w:pPr>
    </w:lvl>
    <w:lvl w:ilvl="2">
      <w:start w:val="1"/>
      <w:numFmt w:val="bullet"/>
      <w:lvlText w:val="●"/>
      <w:lvlJc w:val="left"/>
      <w:pPr>
        <w:ind w:left="2160" w:hanging="360"/>
      </w:pPr>
    </w:lvl>
    <w:lvl w:ilvl="3">
      <w:start w:val="1"/>
      <w:numFmt w:val="bullet"/>
      <w:lvlText w:val="●"/>
      <w:lvlJc w:val="left"/>
      <w:pPr>
        <w:ind w:left="2880" w:hanging="360"/>
      </w:pPr>
    </w:lvl>
    <w:lvl w:ilvl="4">
      <w:start w:val="1"/>
      <w:numFmt w:val="bullet"/>
      <w:lvlText w:val="●"/>
      <w:lvlJc w:val="left"/>
      <w:pPr>
        <w:ind w:left="3600" w:hanging="360"/>
      </w:pPr>
    </w:lvl>
    <w:lvl w:ilvl="5">
      <w:start w:val="1"/>
      <w:numFmt w:val="bullet"/>
      <w:lvlText w:val="●"/>
      <w:lvlJc w:val="left"/>
      <w:pPr>
        <w:ind w:left="432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4F10"/>
    <w:rsid w:val="00042D86"/>
    <w:rsid w:val="000629CC"/>
    <w:rsid w:val="00181FD4"/>
    <w:rsid w:val="00187EAF"/>
    <w:rsid w:val="001F2243"/>
    <w:rsid w:val="002C44F1"/>
    <w:rsid w:val="003A7E12"/>
    <w:rsid w:val="00556BF4"/>
    <w:rsid w:val="005C665D"/>
    <w:rsid w:val="00735B8C"/>
    <w:rsid w:val="00756242"/>
    <w:rsid w:val="009B6CCC"/>
    <w:rsid w:val="00A07F5D"/>
    <w:rsid w:val="00A543CD"/>
    <w:rsid w:val="00AA70B5"/>
    <w:rsid w:val="00B268BF"/>
    <w:rsid w:val="00C03580"/>
    <w:rsid w:val="00C04F10"/>
    <w:rsid w:val="00C67135"/>
    <w:rsid w:val="00C76E13"/>
    <w:rsid w:val="00CC0462"/>
    <w:rsid w:val="00E01725"/>
    <w:rsid w:val="00E82CD0"/>
    <w:rsid w:val="00E87285"/>
    <w:rsid w:val="00E903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5A84CEC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1725"/>
    <w:pPr>
      <w:overflowPunct w:val="0"/>
      <w:autoSpaceDE w:val="0"/>
      <w:autoSpaceDN w:val="0"/>
      <w:adjustRightInd w:val="0"/>
    </w:pPr>
    <w:rPr>
      <w:rFonts w:ascii="Arial" w:eastAsia="Times New Roman" w:hAnsi="Arial" w:cs="Times New Roman"/>
      <w:sz w:val="18"/>
      <w:szCs w:val="20"/>
    </w:rPr>
  </w:style>
  <w:style w:type="paragraph" w:styleId="Heading1">
    <w:name w:val="heading 1"/>
    <w:basedOn w:val="Normal"/>
    <w:next w:val="Heading2"/>
    <w:link w:val="Heading1Char"/>
    <w:uiPriority w:val="9"/>
    <w:qFormat/>
    <w:rsid w:val="00E01725"/>
    <w:pPr>
      <w:keepNext/>
      <w:keepLines/>
      <w:spacing w:after="240"/>
      <w:outlineLvl w:val="0"/>
    </w:pPr>
    <w:rPr>
      <w:rFonts w:eastAsiaTheme="majorEastAsia" w:cstheme="majorBidi"/>
      <w:b/>
      <w:bCs/>
      <w:caps/>
      <w:sz w:val="28"/>
      <w:szCs w:val="28"/>
      <w:lang w:eastAsia="ja-JP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01725"/>
    <w:pPr>
      <w:keepNext/>
      <w:keepLines/>
      <w:spacing w:before="240" w:after="120"/>
      <w:outlineLvl w:val="1"/>
    </w:pPr>
    <w:rPr>
      <w:rFonts w:eastAsiaTheme="majorEastAsia" w:cstheme="majorBidi"/>
      <w:b/>
      <w:bCs/>
      <w:caps/>
      <w:sz w:val="20"/>
      <w:lang w:eastAsia="ja-JP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01725"/>
    <w:pPr>
      <w:keepNext/>
      <w:keepLines/>
      <w:spacing w:before="200" w:line="276" w:lineRule="auto"/>
      <w:outlineLvl w:val="2"/>
    </w:pPr>
    <w:rPr>
      <w:rFonts w:eastAsiaTheme="majorEastAsia" w:cstheme="majorBidi"/>
      <w:b/>
      <w:bCs/>
      <w:caps/>
      <w:szCs w:val="18"/>
      <w:lang w:eastAsia="ja-JP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E01725"/>
    <w:pPr>
      <w:keepNext/>
      <w:keepLines/>
      <w:spacing w:before="200"/>
      <w:outlineLvl w:val="3"/>
    </w:pPr>
    <w:rPr>
      <w:rFonts w:eastAsiaTheme="majorEastAsia" w:cstheme="majorBidi"/>
      <w:i/>
      <w:iCs/>
      <w:caps/>
      <w:szCs w:val="18"/>
      <w:lang w:eastAsia="ja-JP"/>
    </w:rPr>
  </w:style>
  <w:style w:type="paragraph" w:styleId="Heading5">
    <w:name w:val="heading 5"/>
    <w:basedOn w:val="Heading4"/>
    <w:next w:val="Normal"/>
    <w:link w:val="Heading5Char"/>
    <w:uiPriority w:val="9"/>
    <w:unhideWhenUsed/>
    <w:qFormat/>
    <w:rsid w:val="005C665D"/>
    <w:pPr>
      <w:spacing w:after="300"/>
      <w:jc w:val="both"/>
      <w:outlineLvl w:val="4"/>
    </w:pPr>
    <w:rPr>
      <w:rFonts w:ascii="Times New Roman" w:hAnsi="Times New Roman"/>
      <w:b/>
      <w:iCs w:val="0"/>
      <w:sz w:val="28"/>
      <w:szCs w:val="26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B268BF"/>
    <w:pPr>
      <w:keepNext/>
      <w:keepLines/>
      <w:spacing w:before="200"/>
      <w:jc w:val="both"/>
      <w:outlineLvl w:val="5"/>
    </w:pPr>
    <w:rPr>
      <w:rFonts w:ascii="Times New Roman" w:eastAsiaTheme="majorEastAsia" w:hAnsi="Times New Roman" w:cstheme="majorBidi"/>
      <w:i/>
      <w:iCs/>
      <w:color w:val="000000" w:themeColor="text1"/>
      <w:sz w:val="28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2">
    <w:name w:val="h2"/>
    <w:uiPriority w:val="1"/>
    <w:rsid w:val="00556BF4"/>
    <w:rPr>
      <w:rFonts w:asciiTheme="majorHAnsi" w:hAnsiTheme="majorHAnsi"/>
      <w:b/>
      <w:sz w:val="32"/>
    </w:rPr>
  </w:style>
  <w:style w:type="paragraph" w:customStyle="1" w:styleId="h1">
    <w:name w:val="h1"/>
    <w:basedOn w:val="Heading1"/>
    <w:next w:val="Normal"/>
    <w:qFormat/>
    <w:rsid w:val="00AA70B5"/>
  </w:style>
  <w:style w:type="character" w:customStyle="1" w:styleId="h4">
    <w:name w:val="h4"/>
    <w:basedOn w:val="h3"/>
    <w:uiPriority w:val="1"/>
    <w:rsid w:val="00556BF4"/>
    <w:rPr>
      <w:rFonts w:asciiTheme="majorHAnsi" w:hAnsiTheme="majorHAnsi"/>
      <w:b/>
      <w:sz w:val="24"/>
    </w:rPr>
  </w:style>
  <w:style w:type="character" w:customStyle="1" w:styleId="h3">
    <w:name w:val="h3"/>
    <w:basedOn w:val="h2"/>
    <w:uiPriority w:val="1"/>
    <w:qFormat/>
    <w:rsid w:val="00556BF4"/>
    <w:rPr>
      <w:rFonts w:asciiTheme="majorHAnsi" w:hAnsiTheme="majorHAnsi"/>
      <w:b/>
      <w:sz w:val="28"/>
    </w:rPr>
  </w:style>
  <w:style w:type="table" w:customStyle="1" w:styleId="NormalTable">
    <w:name w:val="NormalTable"/>
    <w:basedOn w:val="TableNormal"/>
    <w:uiPriority w:val="99"/>
    <w:rsid w:val="00CC046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E01725"/>
    <w:rPr>
      <w:rFonts w:ascii="Arial" w:eastAsiaTheme="majorEastAsia" w:hAnsi="Arial" w:cstheme="majorBidi"/>
      <w:b/>
      <w:bCs/>
      <w:caps/>
      <w:sz w:val="28"/>
      <w:szCs w:val="28"/>
    </w:rPr>
  </w:style>
  <w:style w:type="character" w:customStyle="1" w:styleId="Heading6Char">
    <w:name w:val="Heading 6 Char"/>
    <w:basedOn w:val="DefaultParagraphFont"/>
    <w:link w:val="Heading6"/>
    <w:uiPriority w:val="9"/>
    <w:rsid w:val="00B268BF"/>
    <w:rPr>
      <w:rFonts w:ascii="Times New Roman" w:eastAsiaTheme="majorEastAsia" w:hAnsi="Times New Roman" w:cstheme="majorBidi"/>
      <w:i/>
      <w:iCs/>
      <w:color w:val="000000" w:themeColor="text1"/>
      <w:sz w:val="28"/>
    </w:rPr>
  </w:style>
  <w:style w:type="character" w:customStyle="1" w:styleId="Heading5Char">
    <w:name w:val="Heading 5 Char"/>
    <w:basedOn w:val="DefaultParagraphFont"/>
    <w:link w:val="Heading5"/>
    <w:uiPriority w:val="9"/>
    <w:rsid w:val="005C665D"/>
    <w:rPr>
      <w:rFonts w:ascii="Times New Roman" w:eastAsiaTheme="majorEastAsia" w:hAnsi="Times New Roman" w:cstheme="majorBidi"/>
      <w:bCs/>
      <w:i/>
      <w:sz w:val="28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E01725"/>
    <w:rPr>
      <w:rFonts w:ascii="Arial" w:eastAsiaTheme="majorEastAsia" w:hAnsi="Arial" w:cstheme="majorBidi"/>
      <w:i/>
      <w:iCs/>
      <w:caps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rsid w:val="00E01725"/>
    <w:rPr>
      <w:rFonts w:ascii="Arial" w:eastAsiaTheme="majorEastAsia" w:hAnsi="Arial" w:cstheme="majorBidi"/>
      <w:b/>
      <w:bCs/>
      <w:caps/>
      <w:sz w:val="18"/>
      <w:szCs w:val="18"/>
    </w:rPr>
  </w:style>
  <w:style w:type="character" w:customStyle="1" w:styleId="Heading2Char">
    <w:name w:val="Heading 2 Char"/>
    <w:basedOn w:val="DefaultParagraphFont"/>
    <w:link w:val="Heading2"/>
    <w:uiPriority w:val="9"/>
    <w:rsid w:val="00E01725"/>
    <w:rPr>
      <w:rFonts w:ascii="Arial" w:eastAsiaTheme="majorEastAsia" w:hAnsi="Arial" w:cstheme="majorBidi"/>
      <w:b/>
      <w:bCs/>
      <w:caps/>
      <w:sz w:val="20"/>
      <w:szCs w:val="20"/>
    </w:rPr>
  </w:style>
  <w:style w:type="paragraph" w:styleId="ListParagraph">
    <w:name w:val="List Paragraph"/>
    <w:basedOn w:val="Normal"/>
    <w:uiPriority w:val="34"/>
    <w:qFormat/>
    <w:rsid w:val="00E01725"/>
    <w:pPr>
      <w:numPr>
        <w:numId w:val="1"/>
      </w:numPr>
      <w:spacing w:before="240" w:after="240"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1725"/>
    <w:pPr>
      <w:overflowPunct w:val="0"/>
      <w:autoSpaceDE w:val="0"/>
      <w:autoSpaceDN w:val="0"/>
      <w:adjustRightInd w:val="0"/>
    </w:pPr>
    <w:rPr>
      <w:rFonts w:ascii="Arial" w:eastAsia="Times New Roman" w:hAnsi="Arial" w:cs="Times New Roman"/>
      <w:sz w:val="18"/>
      <w:szCs w:val="20"/>
    </w:rPr>
  </w:style>
  <w:style w:type="paragraph" w:styleId="Heading1">
    <w:name w:val="heading 1"/>
    <w:basedOn w:val="Normal"/>
    <w:next w:val="Heading2"/>
    <w:link w:val="Heading1Char"/>
    <w:uiPriority w:val="9"/>
    <w:qFormat/>
    <w:rsid w:val="00E01725"/>
    <w:pPr>
      <w:keepNext/>
      <w:keepLines/>
      <w:spacing w:after="240"/>
      <w:outlineLvl w:val="0"/>
    </w:pPr>
    <w:rPr>
      <w:rFonts w:eastAsiaTheme="majorEastAsia" w:cstheme="majorBidi"/>
      <w:b/>
      <w:bCs/>
      <w:caps/>
      <w:sz w:val="28"/>
      <w:szCs w:val="28"/>
      <w:lang w:eastAsia="ja-JP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01725"/>
    <w:pPr>
      <w:keepNext/>
      <w:keepLines/>
      <w:spacing w:before="240" w:after="120"/>
      <w:outlineLvl w:val="1"/>
    </w:pPr>
    <w:rPr>
      <w:rFonts w:eastAsiaTheme="majorEastAsia" w:cstheme="majorBidi"/>
      <w:b/>
      <w:bCs/>
      <w:caps/>
      <w:sz w:val="20"/>
      <w:lang w:eastAsia="ja-JP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01725"/>
    <w:pPr>
      <w:keepNext/>
      <w:keepLines/>
      <w:spacing w:before="200" w:line="276" w:lineRule="auto"/>
      <w:outlineLvl w:val="2"/>
    </w:pPr>
    <w:rPr>
      <w:rFonts w:eastAsiaTheme="majorEastAsia" w:cstheme="majorBidi"/>
      <w:b/>
      <w:bCs/>
      <w:caps/>
      <w:szCs w:val="18"/>
      <w:lang w:eastAsia="ja-JP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E01725"/>
    <w:pPr>
      <w:keepNext/>
      <w:keepLines/>
      <w:spacing w:before="200"/>
      <w:outlineLvl w:val="3"/>
    </w:pPr>
    <w:rPr>
      <w:rFonts w:eastAsiaTheme="majorEastAsia" w:cstheme="majorBidi"/>
      <w:i/>
      <w:iCs/>
      <w:caps/>
      <w:szCs w:val="18"/>
      <w:lang w:eastAsia="ja-JP"/>
    </w:rPr>
  </w:style>
  <w:style w:type="paragraph" w:styleId="Heading5">
    <w:name w:val="heading 5"/>
    <w:basedOn w:val="Heading4"/>
    <w:next w:val="Normal"/>
    <w:link w:val="Heading5Char"/>
    <w:uiPriority w:val="9"/>
    <w:unhideWhenUsed/>
    <w:qFormat/>
    <w:rsid w:val="005C665D"/>
    <w:pPr>
      <w:spacing w:after="300"/>
      <w:jc w:val="both"/>
      <w:outlineLvl w:val="4"/>
    </w:pPr>
    <w:rPr>
      <w:rFonts w:ascii="Times New Roman" w:hAnsi="Times New Roman"/>
      <w:b/>
      <w:iCs w:val="0"/>
      <w:sz w:val="28"/>
      <w:szCs w:val="26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B268BF"/>
    <w:pPr>
      <w:keepNext/>
      <w:keepLines/>
      <w:spacing w:before="200"/>
      <w:jc w:val="both"/>
      <w:outlineLvl w:val="5"/>
    </w:pPr>
    <w:rPr>
      <w:rFonts w:ascii="Times New Roman" w:eastAsiaTheme="majorEastAsia" w:hAnsi="Times New Roman" w:cstheme="majorBidi"/>
      <w:i/>
      <w:iCs/>
      <w:color w:val="000000" w:themeColor="text1"/>
      <w:sz w:val="28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2">
    <w:name w:val="h2"/>
    <w:uiPriority w:val="1"/>
    <w:rsid w:val="00556BF4"/>
    <w:rPr>
      <w:rFonts w:asciiTheme="majorHAnsi" w:hAnsiTheme="majorHAnsi"/>
      <w:b/>
      <w:sz w:val="32"/>
    </w:rPr>
  </w:style>
  <w:style w:type="paragraph" w:customStyle="1" w:styleId="h1">
    <w:name w:val="h1"/>
    <w:basedOn w:val="Heading1"/>
    <w:next w:val="Normal"/>
    <w:qFormat/>
    <w:rsid w:val="00AA70B5"/>
  </w:style>
  <w:style w:type="character" w:customStyle="1" w:styleId="h4">
    <w:name w:val="h4"/>
    <w:basedOn w:val="h3"/>
    <w:uiPriority w:val="1"/>
    <w:rsid w:val="00556BF4"/>
    <w:rPr>
      <w:rFonts w:asciiTheme="majorHAnsi" w:hAnsiTheme="majorHAnsi"/>
      <w:b/>
      <w:sz w:val="24"/>
    </w:rPr>
  </w:style>
  <w:style w:type="character" w:customStyle="1" w:styleId="h3">
    <w:name w:val="h3"/>
    <w:basedOn w:val="h2"/>
    <w:uiPriority w:val="1"/>
    <w:qFormat/>
    <w:rsid w:val="00556BF4"/>
    <w:rPr>
      <w:rFonts w:asciiTheme="majorHAnsi" w:hAnsiTheme="majorHAnsi"/>
      <w:b/>
      <w:sz w:val="28"/>
    </w:rPr>
  </w:style>
  <w:style w:type="table" w:customStyle="1" w:styleId="NormalTable">
    <w:name w:val="NormalTable"/>
    <w:basedOn w:val="TableNormal"/>
    <w:uiPriority w:val="99"/>
    <w:rsid w:val="00CC046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E01725"/>
    <w:rPr>
      <w:rFonts w:ascii="Arial" w:eastAsiaTheme="majorEastAsia" w:hAnsi="Arial" w:cstheme="majorBidi"/>
      <w:b/>
      <w:bCs/>
      <w:caps/>
      <w:sz w:val="28"/>
      <w:szCs w:val="28"/>
    </w:rPr>
  </w:style>
  <w:style w:type="character" w:customStyle="1" w:styleId="Heading6Char">
    <w:name w:val="Heading 6 Char"/>
    <w:basedOn w:val="DefaultParagraphFont"/>
    <w:link w:val="Heading6"/>
    <w:uiPriority w:val="9"/>
    <w:rsid w:val="00B268BF"/>
    <w:rPr>
      <w:rFonts w:ascii="Times New Roman" w:eastAsiaTheme="majorEastAsia" w:hAnsi="Times New Roman" w:cstheme="majorBidi"/>
      <w:i/>
      <w:iCs/>
      <w:color w:val="000000" w:themeColor="text1"/>
      <w:sz w:val="28"/>
    </w:rPr>
  </w:style>
  <w:style w:type="character" w:customStyle="1" w:styleId="Heading5Char">
    <w:name w:val="Heading 5 Char"/>
    <w:basedOn w:val="DefaultParagraphFont"/>
    <w:link w:val="Heading5"/>
    <w:uiPriority w:val="9"/>
    <w:rsid w:val="005C665D"/>
    <w:rPr>
      <w:rFonts w:ascii="Times New Roman" w:eastAsiaTheme="majorEastAsia" w:hAnsi="Times New Roman" w:cstheme="majorBidi"/>
      <w:bCs/>
      <w:i/>
      <w:sz w:val="28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E01725"/>
    <w:rPr>
      <w:rFonts w:ascii="Arial" w:eastAsiaTheme="majorEastAsia" w:hAnsi="Arial" w:cstheme="majorBidi"/>
      <w:i/>
      <w:iCs/>
      <w:caps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rsid w:val="00E01725"/>
    <w:rPr>
      <w:rFonts w:ascii="Arial" w:eastAsiaTheme="majorEastAsia" w:hAnsi="Arial" w:cstheme="majorBidi"/>
      <w:b/>
      <w:bCs/>
      <w:caps/>
      <w:sz w:val="18"/>
      <w:szCs w:val="18"/>
    </w:rPr>
  </w:style>
  <w:style w:type="character" w:customStyle="1" w:styleId="Heading2Char">
    <w:name w:val="Heading 2 Char"/>
    <w:basedOn w:val="DefaultParagraphFont"/>
    <w:link w:val="Heading2"/>
    <w:uiPriority w:val="9"/>
    <w:rsid w:val="00E01725"/>
    <w:rPr>
      <w:rFonts w:ascii="Arial" w:eastAsiaTheme="majorEastAsia" w:hAnsi="Arial" w:cstheme="majorBidi"/>
      <w:b/>
      <w:bCs/>
      <w:caps/>
      <w:sz w:val="20"/>
      <w:szCs w:val="20"/>
    </w:rPr>
  </w:style>
  <w:style w:type="paragraph" w:styleId="ListParagraph">
    <w:name w:val="List Paragraph"/>
    <w:basedOn w:val="Normal"/>
    <w:uiPriority w:val="34"/>
    <w:qFormat/>
    <w:rsid w:val="00E01725"/>
    <w:pPr>
      <w:numPr>
        <w:numId w:val="1"/>
      </w:numPr>
      <w:spacing w:before="240" w:after="2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Relationships xmlns="http://schemas.openxmlformats.org/package/2006/relationships">
  <Relationship Id="rId3" Type="http://schemas.microsoft.com/office/2007/relationships/stylesWithEffects" Target="stylesWithEffects.xml"/>
  <Relationship Id="rId4" Type="http://schemas.openxmlformats.org/officeDocument/2006/relationships/settings" Target="settings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theme" Target="theme/theme1.xml"/>
  <Relationship Id="rId1" Type="http://schemas.openxmlformats.org/officeDocument/2006/relationships/numbering" Target="numbering.xml"/>
  <Relationship Id="rId2" Type="http://schemas.openxmlformats.org/officeDocument/2006/relationships/styles" Target="styles.xml"/>
  <Relationship Type="http://schemas.openxmlformats.org/officeDocument/2006/relationships/hyperlink" Target="http://www.fsd.uta.fi/fi/" TargetMode="External" Id="rId8"/>
  <Relationship Type="http://schemas.openxmlformats.org/officeDocument/2006/relationships/hyperlink" Target="https://www.kielipankki.fi/organisaatio/fin-clarin/" TargetMode="External" Id="rId9"/>
  <Relationship Type="http://schemas.openxmlformats.org/officeDocument/2006/relationships/hyperlink" Target="https://avointiede.fi/fi/tutkijalle/kansallisia-palveluita-tutkijoille" TargetMode="External" Id="rId10"/>
  <Relationship Type="http://schemas.openxmlformats.org/officeDocument/2006/relationships/hyperlink" Target="https://zenodo.org/" TargetMode="External" Id="rId11"/>
  <Relationship Type="http://schemas.openxmlformats.org/officeDocument/2006/relationships/hyperlink" Target="https://eudat.eu/" TargetMode="External" Id="rId12"/>
  <Relationship Type="http://schemas.openxmlformats.org/officeDocument/2006/relationships/hyperlink" Target="https://avointiede.fi/fi/linjaukset-ja-aineistot" TargetMode="External" Id="rId13"/>
  <Relationship Type="http://schemas.openxmlformats.org/officeDocument/2006/relationships/hyperlink" Target="http://www.fsd.uta.fi/aineistonhallinta/fi/" TargetMode="External" Id="rId14"/>
  <Relationship Type="http://schemas.openxmlformats.org/officeDocument/2006/relationships/hyperlink" Target="https://www.fairdata.fi/koulutus/datanhallinnan-muistilista/" TargetMode="External" Id="rId15"/>
  <Relationship Type="http://schemas.openxmlformats.org/officeDocument/2006/relationships/hyperlink" Target="http://www.tenk.fi/sites/tenk.fi/files/HTK_ohje_2012.pdf" TargetMode="External" Id="rId16"/>
  <Relationship Type="http://schemas.openxmlformats.org/officeDocument/2006/relationships/hyperlink" Target="https://www.suomidigi.fi/ohjeet-ja-tuki/jhs-suositukset/jhs-189-avoimen-tietoaineiston-kayttolupa" TargetMode="External" Id="rId17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